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color w:val="006666"/>
        </w:rPr>
        <w:t>Jennifer Hancock, M.S.</w:t>
      </w:r>
    </w:p>
    <w:p>
      <w:r>
        <w:rPr>
          <w:color w:val="3C3C3C"/>
          <w:sz w:val="22"/>
        </w:rPr>
        <w:t>Kitty Hawk, NC | 757-846-3997 | jlhancock535@gmail.com</w:t>
      </w:r>
    </w:p>
    <w:p/>
    <w:p>
      <w:pPr>
        <w:pStyle w:val="Heading2"/>
      </w:pPr>
      <w:r>
        <w:rPr>
          <w:color w:val="006666"/>
        </w:rPr>
        <w:t>Professional Profile</w:t>
      </w:r>
    </w:p>
    <w:p>
      <w:r>
        <w:rPr>
          <w:color w:val="3C3C3C"/>
          <w:sz w:val="22"/>
        </w:rPr>
        <w:t>Versatile psychology professional with a Master of Science in Psychology, strong academic background, and growing experience in instructional design and teaching preparation. Skilled in integrating educational technology, student‑centered learning strategies, and online learning systems such as Canvas, Moodle, and Blackboard.</w:t>
      </w:r>
    </w:p>
    <w:p>
      <w:pPr>
        <w:pStyle w:val="Heading2"/>
      </w:pPr>
      <w:r>
        <w:rPr>
          <w:color w:val="006666"/>
        </w:rPr>
        <w:t>Education</w:t>
      </w:r>
    </w:p>
    <w:p>
      <w:r>
        <w:rPr>
          <w:color w:val="3C3C3C"/>
          <w:sz w:val="22"/>
        </w:rPr>
        <w:t>Master of Science in Psychology — Walden University</w:t>
      </w:r>
    </w:p>
    <w:p>
      <w:r>
        <w:rPr>
          <w:color w:val="3C3C3C"/>
          <w:sz w:val="22"/>
        </w:rPr>
        <w:t>Conferred February 14, 2016 | GPA: 4.0 | Psi Chi International Honor Society in Psychology</w:t>
      </w:r>
    </w:p>
    <w:p/>
    <w:p>
      <w:r>
        <w:rPr>
          <w:color w:val="3C3C3C"/>
          <w:sz w:val="22"/>
        </w:rPr>
        <w:t>Bachelor of Science in Psychology — Old Dominion University</w:t>
      </w:r>
    </w:p>
    <w:p>
      <w:r>
        <w:rPr>
          <w:color w:val="3C3C3C"/>
          <w:sz w:val="22"/>
        </w:rPr>
        <w:t>Graduated May 11, 2013 | GPA: 3.87 | Psi Chi International Honor Society in Psychology</w:t>
      </w:r>
    </w:p>
    <w:p>
      <w:pPr>
        <w:pStyle w:val="Heading2"/>
      </w:pPr>
      <w:r>
        <w:rPr>
          <w:color w:val="006666"/>
        </w:rPr>
        <w:t>Certifications</w:t>
      </w:r>
    </w:p>
    <w:p>
      <w:r>
        <w:rPr>
          <w:color w:val="3C3C3C"/>
          <w:sz w:val="22"/>
        </w:rPr>
        <w:t>• Salesforce Certified Administrator</w:t>
      </w:r>
    </w:p>
    <w:p>
      <w:r>
        <w:rPr>
          <w:color w:val="3C3C3C"/>
          <w:sz w:val="22"/>
        </w:rPr>
        <w:t>• Salesforce Certified Business Analyst</w:t>
      </w:r>
    </w:p>
    <w:p>
      <w:pPr>
        <w:pStyle w:val="Heading2"/>
      </w:pPr>
      <w:r>
        <w:rPr>
          <w:color w:val="006666"/>
        </w:rPr>
        <w:t>Teaching &amp; Instructional Interests</w:t>
      </w:r>
    </w:p>
    <w:p>
      <w:r>
        <w:rPr>
          <w:color w:val="3C3C3C"/>
          <w:sz w:val="22"/>
        </w:rPr>
        <w:t>• Introductory Psychology (PSY 101 / PSY 150)</w:t>
      </w:r>
    </w:p>
    <w:p>
      <w:r>
        <w:rPr>
          <w:color w:val="3C3C3C"/>
          <w:sz w:val="22"/>
        </w:rPr>
        <w:t>• Developmental Psychology (PSY 230 / PSY 241)</w:t>
      </w:r>
    </w:p>
    <w:p>
      <w:r>
        <w:rPr>
          <w:color w:val="3C3C3C"/>
          <w:sz w:val="22"/>
        </w:rPr>
        <w:t>• Personality Psychology</w:t>
      </w:r>
    </w:p>
    <w:p>
      <w:r>
        <w:rPr>
          <w:color w:val="3C3C3C"/>
          <w:sz w:val="22"/>
        </w:rPr>
        <w:t>• Social Psychology</w:t>
      </w:r>
    </w:p>
    <w:p>
      <w:r>
        <w:rPr>
          <w:color w:val="3C3C3C"/>
          <w:sz w:val="22"/>
        </w:rPr>
        <w:t>• Research Design &amp; Data Interpretation</w:t>
      </w:r>
    </w:p>
    <w:p>
      <w:r>
        <w:rPr>
          <w:color w:val="3C3C3C"/>
          <w:sz w:val="22"/>
        </w:rPr>
        <w:t>• Online Communication &amp; Instructional Delivery</w:t>
      </w:r>
    </w:p>
    <w:p>
      <w:r>
        <w:rPr>
          <w:color w:val="3C3C3C"/>
          <w:sz w:val="22"/>
        </w:rPr>
        <w:t>• Academic and Business Writing</w:t>
      </w:r>
    </w:p>
    <w:p>
      <w:pPr>
        <w:pStyle w:val="Heading2"/>
      </w:pPr>
      <w:r>
        <w:rPr>
          <w:color w:val="006666"/>
        </w:rPr>
        <w:t>Professional Memberships</w:t>
      </w:r>
    </w:p>
    <w:p>
      <w:r>
        <w:rPr>
          <w:color w:val="3C3C3C"/>
          <w:sz w:val="22"/>
        </w:rPr>
        <w:t>• Psi Chi — International Honor Society in Psychology</w:t>
      </w:r>
    </w:p>
    <w:p>
      <w:r>
        <w:rPr>
          <w:color w:val="3C3C3C"/>
          <w:sz w:val="22"/>
        </w:rPr>
        <w:t>• American Psychological Association</w:t>
      </w:r>
    </w:p>
    <w:p>
      <w:r>
        <w:rPr>
          <w:color w:val="3C3C3C"/>
          <w:sz w:val="22"/>
        </w:rPr>
        <w:t>• Society for the Teaching of Psychology</w:t>
      </w:r>
    </w:p>
    <w:p>
      <w:pPr>
        <w:pStyle w:val="Heading2"/>
      </w:pPr>
      <w:r>
        <w:rPr>
          <w:color w:val="006666"/>
        </w:rPr>
        <w:t>Professional Interests</w:t>
      </w:r>
    </w:p>
    <w:p>
      <w:r>
        <w:rPr>
          <w:color w:val="3C3C3C"/>
          <w:sz w:val="22"/>
        </w:rPr>
        <w:t>• Online and Hybrid Instruction</w:t>
      </w:r>
    </w:p>
    <w:p>
      <w:r>
        <w:rPr>
          <w:color w:val="3C3C3C"/>
          <w:sz w:val="22"/>
        </w:rPr>
        <w:t>• Educational Technology in Higher Education</w:t>
      </w:r>
    </w:p>
    <w:p>
      <w:r>
        <w:rPr>
          <w:color w:val="3C3C3C"/>
          <w:sz w:val="22"/>
        </w:rPr>
        <w:t>• Curriculum and Course Development</w:t>
      </w:r>
    </w:p>
    <w:p>
      <w:r>
        <w:rPr>
          <w:color w:val="3C3C3C"/>
          <w:sz w:val="22"/>
        </w:rPr>
        <w:t>• Student Engagement and Retention Strategies</w:t>
      </w:r>
    </w:p>
    <w:p>
      <w:r>
        <w:rPr>
          <w:color w:val="3C3C3C"/>
          <w:sz w:val="22"/>
        </w:rPr>
        <w:t>• Applied Behavioral Science and Social Psychology</w:t>
      </w:r>
    </w:p>
    <w:p>
      <w:pPr>
        <w:pStyle w:val="Heading2"/>
      </w:pPr>
      <w:r>
        <w:rPr>
          <w:color w:val="006666"/>
        </w:rPr>
        <w:t>References</w:t>
      </w:r>
    </w:p>
    <w:p>
      <w:r>
        <w:rPr>
          <w:color w:val="3C3C3C"/>
          <w:sz w:val="22"/>
        </w:rPr>
        <w:t>Available upon request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